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ED848" w14:textId="521E6538" w:rsidR="0038564A" w:rsidRPr="0038564A" w:rsidRDefault="0038564A" w:rsidP="0038564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564A">
        <w:rPr>
          <w:rFonts w:ascii="Times New Roman" w:eastAsia="Calibri" w:hAnsi="Times New Roman" w:cs="Times New Roman"/>
          <w:sz w:val="28"/>
          <w:szCs w:val="28"/>
        </w:rPr>
        <w:t xml:space="preserve">ГУ «Центр гигиены и эпидемиологии Фрунзенского района </w:t>
      </w:r>
      <w:proofErr w:type="spellStart"/>
      <w:r w:rsidRPr="0038564A">
        <w:rPr>
          <w:rFonts w:ascii="Times New Roman" w:eastAsia="Calibri" w:hAnsi="Times New Roman" w:cs="Times New Roman"/>
          <w:sz w:val="28"/>
          <w:szCs w:val="28"/>
        </w:rPr>
        <w:t>г.Минска</w:t>
      </w:r>
      <w:proofErr w:type="spellEnd"/>
      <w:r w:rsidRPr="0038564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ADA494E" w14:textId="77777777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45FF655D" w14:textId="77777777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4C59F776" w14:textId="558A6680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398B1C56" w14:textId="28CACEEF" w:rsidR="000E3597" w:rsidRDefault="000E3597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07716970" w14:textId="77777777" w:rsidR="000E3597" w:rsidRDefault="000E3597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0C5CF1B5" w14:textId="40FE6E4B" w:rsidR="001449F9" w:rsidRPr="0061517D" w:rsidRDefault="00D82401" w:rsidP="0061517D">
      <w:pPr>
        <w:pStyle w:val="11"/>
        <w:rPr>
          <w:sz w:val="32"/>
          <w:szCs w:val="32"/>
        </w:rPr>
      </w:pPr>
      <w:r w:rsidRPr="0061517D">
        <w:t>Профилактика педикулеза</w:t>
      </w:r>
    </w:p>
    <w:p w14:paraId="7BDA19BF" w14:textId="791AA0CE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0D97F8BF" w14:textId="1A2E7F3F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04D44EC9" w14:textId="5FDF1FA7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5CAC4627" w14:textId="580C31D7" w:rsidR="0038564A" w:rsidRDefault="0038564A" w:rsidP="00AA785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66E0DF9E" w14:textId="7D2196BD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1203FBE7" w14:textId="25A9100C" w:rsidR="0038564A" w:rsidRDefault="000E3597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61D973CD" wp14:editId="51A3E31A">
            <wp:extent cx="5939790" cy="3386104"/>
            <wp:effectExtent l="0" t="0" r="3810" b="5080"/>
            <wp:docPr id="5" name="Рисунок 5" descr="Педикулез (вши) - признаки, диагностика и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дикулез (вши) - признаки, диагностика и леч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8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54296" w14:textId="45586D34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6C622F44" w14:textId="0DBC3992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08F93EE1" w14:textId="5CEDF0FD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2F42FD0B" w14:textId="06D5BF87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65B5F910" w14:textId="148E4F53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33F7E034" w14:textId="4680985F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7035E925" w14:textId="5F3E2E9E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6F8F5F1A" w14:textId="47DCF355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24813C6C" w14:textId="0CF7C9B0" w:rsidR="0038564A" w:rsidRDefault="0038564A" w:rsidP="00AA785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19011F3C" w14:textId="2B525AF2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42D49E27" w14:textId="71C4081F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087871D2" w14:textId="0FB32FC7" w:rsidR="0038564A" w:rsidRDefault="0038564A" w:rsidP="006221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</w:p>
    <w:p w14:paraId="7F7E454A" w14:textId="39E32F67" w:rsidR="00D82401" w:rsidRPr="002F4C0D" w:rsidRDefault="0038564A" w:rsidP="002F4C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64A">
        <w:rPr>
          <w:rFonts w:ascii="Times New Roman" w:eastAsia="Times New Roman" w:hAnsi="Times New Roman" w:cs="Times New Roman"/>
          <w:bCs/>
          <w:sz w:val="28"/>
          <w:szCs w:val="28"/>
        </w:rPr>
        <w:t>Минск 2025</w:t>
      </w:r>
    </w:p>
    <w:p w14:paraId="04F63B67" w14:textId="6C6C4440" w:rsidR="001449F9" w:rsidRPr="00AA7852" w:rsidRDefault="001449F9" w:rsidP="009644E4">
      <w:pPr>
        <w:tabs>
          <w:tab w:val="left" w:pos="709"/>
        </w:tabs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  <w:r w:rsidR="00E044E5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распространенных паразитарных дерматозов, вызванных членистоногими, является педикулез – печально известная болезнь с очень давних времен. </w:t>
      </w:r>
      <w:r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педикулез по-прежнему актуален</w:t>
      </w:r>
      <w:r w:rsidR="00E044E5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Подхватить это заболевание может любой человек, независимо от чистоты волос и толщины кошелька. </w:t>
      </w:r>
      <w:r w:rsidR="00083F43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педикулеза может коснуться любого из нас или наших знакомых и говорить о ней нужно без стеснения.</w:t>
      </w:r>
    </w:p>
    <w:p w14:paraId="3702FC70" w14:textId="77777777" w:rsidR="00AA7852" w:rsidRDefault="001449F9" w:rsidP="009644E4">
      <w:pPr>
        <w:tabs>
          <w:tab w:val="left" w:pos="709"/>
        </w:tabs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3AA58730" w14:textId="15408238" w:rsidR="00AA7852" w:rsidRPr="00AA7852" w:rsidRDefault="00AA7852" w:rsidP="009644E4">
      <w:pPr>
        <w:tabs>
          <w:tab w:val="left" w:pos="709"/>
        </w:tabs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2F4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1449F9" w:rsidRPr="002F4C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Что такое педикулез? </w:t>
      </w:r>
    </w:p>
    <w:p w14:paraId="484EB4BF" w14:textId="1EB4F6FC" w:rsidR="00A80905" w:rsidRDefault="00A80905" w:rsidP="009644E4">
      <w:pPr>
        <w:tabs>
          <w:tab w:val="left" w:pos="709"/>
        </w:tabs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2579426F" wp14:editId="32CE32F6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213360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407" y="21340"/>
                <wp:lineTo x="21407" y="0"/>
                <wp:lineTo x="0" y="0"/>
              </wp:wrapPolygon>
            </wp:wrapThrough>
            <wp:docPr id="3" name="Рисунок 3" descr="Педикулез: причины, симптомы и лечение в статье аллерголога Столярова Е. 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дикулез: причины, симптомы и лечение в статье аллерголога Столярова Е. А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5" b="5312"/>
                    <a:stretch/>
                  </pic:blipFill>
                  <pic:spPr bwMode="auto">
                    <a:xfrm>
                      <a:off x="0" y="0"/>
                      <a:ext cx="2133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2F6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49F9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едикулез – это паразитарное </w:t>
      </w:r>
      <w:r w:rsidR="0068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</w:t>
      </w:r>
      <w:r w:rsidR="001449F9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 и её производных — волос.</w:t>
      </w:r>
      <w:r w:rsidR="00382F0D" w:rsidRPr="00AA7852">
        <w:rPr>
          <w:sz w:val="28"/>
          <w:szCs w:val="28"/>
        </w:rPr>
        <w:t xml:space="preserve"> </w:t>
      </w:r>
      <w:r w:rsidR="00382F0D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человеке могут паразитировать головная вошь, платяная вошь и лобковая вошь. Соответственно</w:t>
      </w:r>
      <w:r w:rsidR="00FD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2F0D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педикулёз головной, платяной и лобковый.</w:t>
      </w:r>
      <w:r w:rsidR="00162E85" w:rsidRPr="00AA7852">
        <w:rPr>
          <w:sz w:val="28"/>
          <w:szCs w:val="28"/>
        </w:rPr>
        <w:t xml:space="preserve"> </w:t>
      </w:r>
      <w:r w:rsidR="00162E85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также возникать смешанный педикулёз</w:t>
      </w:r>
      <w:r w:rsidR="00413B07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(одновременное присутствие </w:t>
      </w:r>
      <w:r w:rsidR="00156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или всех трех вариантов</w:t>
      </w:r>
      <w:r w:rsidR="00156261" w:rsidRPr="00156261">
        <w:t xml:space="preserve"> </w:t>
      </w:r>
      <w:r w:rsidR="00156261" w:rsidRPr="00156261">
        <w:rPr>
          <w:rFonts w:ascii="Times New Roman" w:eastAsia="Times New Roman" w:hAnsi="Times New Roman" w:cs="Times New Roman"/>
          <w:sz w:val="28"/>
          <w:szCs w:val="28"/>
          <w:lang w:eastAsia="ru-RU"/>
        </w:rPr>
        <w:t>вшей</w:t>
      </w:r>
      <w:r w:rsidR="00413B07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0041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7B12FD" w14:textId="28F99AEF" w:rsidR="00E044E5" w:rsidRPr="00AA7852" w:rsidRDefault="00A80905" w:rsidP="00A80905">
      <w:pPr>
        <w:tabs>
          <w:tab w:val="left" w:pos="709"/>
        </w:tabs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44E5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значение педикулеза в том, что вши передают ряд инфекционных заболеваний. Наиболее опасны сыпной и возвратный тиф. Кроме того, педикулез сопровождается выраженным зудом, нарушением сна, в ряде случаев присоединением вторичной инфекции в области расчесов, а также стрессом. </w:t>
      </w:r>
    </w:p>
    <w:p w14:paraId="78ED9CD7" w14:textId="6F6C4506" w:rsidR="003B32F6" w:rsidRPr="00AA7852" w:rsidRDefault="003B32F6" w:rsidP="009644E4">
      <w:pPr>
        <w:tabs>
          <w:tab w:val="left" w:pos="709"/>
        </w:tabs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Конечно, ухудшение материального и санитарно-гигиенического положения людей способствует распространению вшей, однако, педикулез широко распространен как в развивающихся, так и в экономически развитых странах. Как бы стереотипы не язвили, что педикулез – это участь людей без определенного места жительства, среди обычного населения болезнь также довольно часто встречает</w:t>
      </w:r>
      <w:r w:rsidR="00132E3F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ведь </w:t>
      </w:r>
      <w:r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 чрезвычайно плодовиты</w:t>
      </w:r>
      <w:r w:rsidR="00132E3F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ими легко заразиться. И пренебрежение гигиеной тут часто ни при чем </w:t>
      </w:r>
      <w:r w:rsidR="00132E3F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вши из всех голов скорее выберут ту, которую часто моют, где кожа чиста</w:t>
      </w:r>
      <w:r w:rsidR="00132E3F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насекомым легче, благодаря наименьшему количеству веществ, выделяемых сальными железами, сосать кровь</w:t>
      </w:r>
      <w:r w:rsidR="00132E3F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Более того, известно, что этих насекомых привлекает аромат хороших одеколонов и духов.</w:t>
      </w:r>
    </w:p>
    <w:p w14:paraId="62A98A39" w14:textId="17274C9D" w:rsidR="00AA7852" w:rsidRDefault="00AA7852" w:rsidP="004E0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3BE8BF0B" w14:textId="078CD923" w:rsidR="00AA7852" w:rsidRPr="002F4C0D" w:rsidRDefault="004E0E9B" w:rsidP="002F4C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</w:pPr>
      <w:r w:rsidRPr="002F4C0D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Как происходит заражение?</w:t>
      </w:r>
    </w:p>
    <w:p w14:paraId="232A34FD" w14:textId="0004F2D3" w:rsidR="00083F43" w:rsidRPr="00AA7852" w:rsidRDefault="002F4C0D" w:rsidP="002F4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54A18531" wp14:editId="44EE9377">
            <wp:simplePos x="0" y="0"/>
            <wp:positionH relativeFrom="column">
              <wp:posOffset>3510915</wp:posOffset>
            </wp:positionH>
            <wp:positionV relativeFrom="paragraph">
              <wp:posOffset>22225</wp:posOffset>
            </wp:positionV>
            <wp:extent cx="241935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30" y="21388"/>
                <wp:lineTo x="21430" y="0"/>
                <wp:lineTo x="0" y="0"/>
              </wp:wrapPolygon>
            </wp:wrapThrough>
            <wp:docPr id="6" name="Рисунок 6" descr="Педикулез: признаки, пути заражения, методы лечения и профилактики | Окей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дикулез: признаки, пути заражения, методы лечения и профилактики | Окей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9B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Прежде всего при тесном контакте с лицами</w:t>
      </w:r>
      <w:r w:rsidR="009644E4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, пораженными педикулезом</w:t>
      </w:r>
      <w:r w:rsidR="004E0E9B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при общении в детских организованных коллективах, в переполненном транспорте,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бассейне, </w:t>
      </w:r>
      <w:r w:rsidR="004E0E9B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при пользовании общей одеждой, постелью, спальными принадлежностями, головными уборами, расческами и другими предметами личного пользования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при половом контакте</w:t>
      </w:r>
      <w:r w:rsidR="004E0E9B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(наличие коготков на лапках и хорошо развитой рефлекс цепляния позволяет им удерживаться на волосах, одежде и при соприкосновении с другим хозяином, удерживаться на нем).</w:t>
      </w:r>
    </w:p>
    <w:p w14:paraId="51D78381" w14:textId="77777777" w:rsidR="00A06BC1" w:rsidRDefault="002F4C0D" w:rsidP="009644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</w:t>
      </w:r>
    </w:p>
    <w:p w14:paraId="36185987" w14:textId="1F95BAB7" w:rsidR="004E0E9B" w:rsidRPr="00C97331" w:rsidRDefault="00A06BC1" w:rsidP="003E0BF6">
      <w:pPr>
        <w:tabs>
          <w:tab w:val="left" w:pos="396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                                            </w:t>
      </w:r>
      <w:r w:rsidR="002F4C0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E0E9B" w:rsidRPr="00C9733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Как предупредить педикулез?</w:t>
      </w:r>
    </w:p>
    <w:p w14:paraId="6AFFD61A" w14:textId="5EBE0411" w:rsidR="004E0E9B" w:rsidRPr="00AA7852" w:rsidRDefault="007B5D7C" w:rsidP="004E0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B3F01F8" wp14:editId="5FA04E5D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240982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515" y="21467"/>
                <wp:lineTo x="21515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9" b="32869"/>
                    <a:stretch/>
                  </pic:blipFill>
                  <pic:spPr bwMode="auto">
                    <a:xfrm>
                      <a:off x="0" y="0"/>
                      <a:ext cx="2409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9B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314C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соблюд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ать</w:t>
      </w:r>
      <w:r w:rsidR="003314C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314C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личной гигиены: регулярное мытье головы и тела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</w:t>
      </w:r>
      <w:r w:rsidR="003314C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смен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3314C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постельного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3314C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нательного белья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314C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стирка/чистка одежды, верхней одежды; 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ежедневное расчесывание волос головы</w:t>
      </w:r>
      <w:r w:rsidR="001413D2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13D2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регулярная стрижка, 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еженедельные осмотры на педикулез всех членов семьи</w:t>
      </w:r>
      <w:r w:rsidR="001413D2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413D2" w:rsidRPr="00AA7852">
        <w:rPr>
          <w:sz w:val="28"/>
          <w:szCs w:val="28"/>
        </w:rPr>
        <w:t xml:space="preserve"> </w:t>
      </w:r>
      <w:r w:rsidR="001413D2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регулярная уборка жилых помещений</w:t>
      </w:r>
      <w:r w:rsidR="004E0E9B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201F2DF" w14:textId="0A60555C" w:rsidR="004E0E9B" w:rsidRPr="00AA7852" w:rsidRDefault="004E0E9B" w:rsidP="004E0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чужо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бель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, одежд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полотенца, 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головны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убор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, расчес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ки, резинки для волос 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и други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</w:t>
      </w:r>
      <w:r w:rsidR="00E60236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личной гигиены;</w:t>
      </w:r>
    </w:p>
    <w:p w14:paraId="20CB7A9A" w14:textId="77777777" w:rsidR="002F4C0D" w:rsidRDefault="002F4C0D" w:rsidP="000B3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0CE9D47A" w14:textId="665332A9" w:rsidR="000B31F1" w:rsidRPr="00C97331" w:rsidRDefault="000B31F1" w:rsidP="005E4B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32"/>
          <w:szCs w:val="32"/>
          <w:lang w:eastAsia="ru-RU"/>
        </w:rPr>
      </w:pPr>
      <w:r w:rsidRPr="00C97331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Что   делать, если обнаружены вши или гниды?</w:t>
      </w:r>
    </w:p>
    <w:p w14:paraId="5926095C" w14:textId="389EBED5" w:rsidR="000B31F1" w:rsidRPr="00AA7852" w:rsidRDefault="000B31F1" w:rsidP="005E4B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обнаружении вшей в любой стадии (яйцо, </w:t>
      </w:r>
      <w:r w:rsidR="0011575C">
        <w:rPr>
          <w:rFonts w:ascii="Times New Roman" w:eastAsia="Calibri" w:hAnsi="Times New Roman" w:cs="Times New Roman"/>
          <w:sz w:val="28"/>
          <w:szCs w:val="28"/>
          <w:lang w:eastAsia="ru-RU"/>
        </w:rPr>
        <w:t>гнида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взрослое насекомое) мероприятия по уничтожению проводить одновременно, уничтожая вшей непосредственно как на теле человека, так и его белье, одежде и прочих вещах. </w:t>
      </w:r>
      <w:r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выявлении головного педикулеза необходимо обратит</w:t>
      </w:r>
      <w:r w:rsidR="001157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ся в амбулаторно-поликлиническое учреждение здравоохранения по месту проживания</w:t>
      </w:r>
      <w:r w:rsidR="001157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– УЗ)</w:t>
      </w:r>
      <w:r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Медицинский работник </w:t>
      </w:r>
      <w:r w:rsidR="001157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УЗ</w:t>
      </w:r>
      <w:r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даст рекомендации по применению </w:t>
      </w:r>
      <w:proofErr w:type="spellStart"/>
      <w:r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противопедикулезных</w:t>
      </w:r>
      <w:proofErr w:type="spellEnd"/>
      <w:r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препаратов</w:t>
      </w:r>
      <w:bookmarkStart w:id="1" w:name="CA0_ПРЛ_2_2_ПП_4_6_36"/>
      <w:bookmarkStart w:id="2" w:name="CA0_ПРЛ_2_2_ПП_4_7_37"/>
      <w:bookmarkEnd w:id="1"/>
      <w:bookmarkEnd w:id="2"/>
      <w:r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действующих на вши и гниды</w:t>
      </w:r>
      <w:r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в домашних условиях, либо о проведении санитарной обработки в 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санитарном пропускнике городского Центра дезинфекции и стерилизации (далее – ГЦДС)</w:t>
      </w:r>
      <w:r w:rsidR="007B5D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необходимости</w:t>
      </w:r>
      <w:r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Обработка людей и их вещей при платяном или смешанном педикулезе проводится только силами ГЦДС</w:t>
      </w:r>
      <w:r w:rsidR="007B5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направлению УЗ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341E3C4" w14:textId="59F0B01D" w:rsidR="000B31F1" w:rsidRPr="00327347" w:rsidRDefault="000B31F1" w:rsidP="005E4BB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32734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Мероприятия по борьбе с</w:t>
      </w:r>
      <w:r w:rsidR="00496647" w:rsidRPr="0032734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педикулезом </w:t>
      </w:r>
      <w:r w:rsidRPr="0032734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включают три способа уничтожения насекомых: </w:t>
      </w:r>
    </w:p>
    <w:p w14:paraId="611F5695" w14:textId="495F0498" w:rsidR="00C97331" w:rsidRDefault="0075410E" w:rsidP="00C97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27347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09A6F68" wp14:editId="264C1934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1335405" cy="1171575"/>
            <wp:effectExtent l="0" t="0" r="0" b="9525"/>
            <wp:wrapSquare wrapText="bothSides"/>
            <wp:docPr id="2" name="Рисунок 2" descr="Виды средств от вшей и гнид | Методы борьбы с педикуле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средств от вшей и гнид | Методы борьбы с педикулез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1F1" w:rsidRPr="003273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Механический метод</w:t>
      </w:r>
      <w:r w:rsidR="000B31F1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7E05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используется </w:t>
      </w:r>
      <w:r w:rsidR="000B31F1"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незначительном поражении людей головными вшами</w:t>
      </w:r>
      <w:r w:rsidR="00097E05"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а также</w:t>
      </w:r>
      <w:r w:rsidR="000B31F1"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E05"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рекомендуется беременным и кормящим женщинам</w:t>
      </w:r>
      <w:r w:rsidR="001E03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097E05"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детям до пяти лет, детям и подросткам, чувствительным к косметическим средствам или страдающими аллергическими заболеваниями. </w:t>
      </w:r>
    </w:p>
    <w:p w14:paraId="31CBABC6" w14:textId="18002A25" w:rsidR="000B31F1" w:rsidRPr="00AA7852" w:rsidRDefault="00925525" w:rsidP="00C97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Метод з</w:t>
      </w:r>
      <w:r w:rsidR="00097E05" w:rsidRPr="00AA78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аключается в </w:t>
      </w:r>
      <w:r w:rsidR="000B31F1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вычесывани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B31F1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насекомых и </w:t>
      </w:r>
      <w:r w:rsidR="001E03D1">
        <w:rPr>
          <w:rFonts w:ascii="Times New Roman" w:eastAsia="Calibri" w:hAnsi="Times New Roman" w:cs="Times New Roman"/>
          <w:sz w:val="28"/>
          <w:szCs w:val="28"/>
          <w:lang w:eastAsia="ru-RU"/>
        </w:rPr>
        <w:t>гнид</w:t>
      </w:r>
      <w:r w:rsidR="000B31F1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частым гребнем, стрижк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B31F1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сбривани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B31F1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волос с последующим сжиганием</w:t>
      </w:r>
      <w:r w:rsidR="00097E05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7C1A" w:rsidRPr="00AA7852">
        <w:rPr>
          <w:sz w:val="28"/>
          <w:szCs w:val="28"/>
        </w:rPr>
        <w:t xml:space="preserve"> </w:t>
      </w:r>
    </w:p>
    <w:p w14:paraId="5968EA36" w14:textId="1B13FF28" w:rsidR="001C3074" w:rsidRPr="0022750B" w:rsidRDefault="000B31F1" w:rsidP="00E000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3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Физический метод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707C1A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низких и высоких температур</w:t>
      </w:r>
      <w:r w:rsidR="00B63FFA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707C1A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3FFA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07C1A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ри вымораживании вещей и постельных принадлежностей на морозе</w:t>
      </w:r>
      <w:r w:rsidR="00B63FFA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707C1A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3FFA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707C1A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ипячение белья и проглаживание вещей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обеих сторон швов, складок, поясов белья и одежды, </w:t>
      </w:r>
      <w:r w:rsidR="00B63FFA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т.ч. </w:t>
      </w: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подлежащих кипячению. </w:t>
      </w:r>
    </w:p>
    <w:p w14:paraId="4D84D056" w14:textId="5FD2B234" w:rsidR="009644E4" w:rsidRPr="00AA7852" w:rsidRDefault="0022750B" w:rsidP="00227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47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113E9B0E" wp14:editId="05D7931B">
            <wp:simplePos x="0" y="0"/>
            <wp:positionH relativeFrom="column">
              <wp:posOffset>-3810</wp:posOffset>
            </wp:positionH>
            <wp:positionV relativeFrom="paragraph">
              <wp:posOffset>85725</wp:posOffset>
            </wp:positionV>
            <wp:extent cx="1407160" cy="1476375"/>
            <wp:effectExtent l="0" t="0" r="0" b="9525"/>
            <wp:wrapSquare wrapText="bothSides"/>
            <wp:docPr id="4" name="Рисунок 4" descr="Виды средств от вшей и гнид | Методы борьбы с педикуле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ы средств от вшей и гнид | Методы борьбы с педикулез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F60" w:rsidRPr="003273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0B31F1" w:rsidRPr="003273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Химический метод</w:t>
      </w:r>
      <w:r w:rsidR="000B31F1" w:rsidRPr="00AA78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644E4" w:rsidRPr="00AA78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–</w:t>
      </w:r>
      <w:r w:rsidR="000B31F1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4E4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="009644E4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педикулицидов</w:t>
      </w:r>
      <w:proofErr w:type="spellEnd"/>
      <w:r w:rsidR="009644E4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4E4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приобретаемых в аптеках и используемых в соответствии с инструкцией к данному препарат</w:t>
      </w:r>
      <w:r w:rsidR="00545F2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9644E4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метод может быть использован для борьбы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всеми</w:t>
      </w:r>
      <w:r w:rsidR="009644E4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44E4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вшей, а также для дезинсекции помещений в очагах педикулеза. Применяют химические средства (</w:t>
      </w:r>
      <w:proofErr w:type="spellStart"/>
      <w:r w:rsidR="009644E4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педикулициды</w:t>
      </w:r>
      <w:proofErr w:type="spellEnd"/>
      <w:r w:rsidR="009644E4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разнообразных </w:t>
      </w:r>
      <w:proofErr w:type="spellStart"/>
      <w:r w:rsidR="009644E4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препаративных</w:t>
      </w:r>
      <w:proofErr w:type="spellEnd"/>
      <w:r w:rsidR="009644E4"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формах: лосьоны, шампуни, инсектицидные мыла</w:t>
      </w:r>
      <w:r w:rsidR="00545F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аэрозоли и прочие.</w:t>
      </w:r>
    </w:p>
    <w:p w14:paraId="3183BF67" w14:textId="77777777" w:rsidR="00D60100" w:rsidRDefault="00D60100" w:rsidP="00496647">
      <w:pPr>
        <w:spacing w:after="0" w:line="240" w:lineRule="auto"/>
        <w:ind w:left="62" w:firstLine="646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14:paraId="5FEB1D85" w14:textId="7F927AF3" w:rsidR="000B31F1" w:rsidRPr="00D60100" w:rsidRDefault="000B31F1" w:rsidP="00496647">
      <w:pPr>
        <w:spacing w:after="0" w:line="240" w:lineRule="auto"/>
        <w:ind w:left="62" w:firstLine="646"/>
        <w:jc w:val="both"/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</w:pPr>
      <w:r w:rsidRPr="00D60100">
        <w:rPr>
          <w:rFonts w:ascii="Times New Roman" w:eastAsia="Calibri" w:hAnsi="Times New Roman" w:cs="Times New Roman"/>
          <w:b/>
          <w:iCs/>
          <w:sz w:val="32"/>
          <w:szCs w:val="32"/>
          <w:lang w:eastAsia="ru-RU"/>
        </w:rPr>
        <w:t xml:space="preserve">Помните! </w:t>
      </w:r>
    </w:p>
    <w:p w14:paraId="59D86084" w14:textId="1FF3BFB0" w:rsidR="000B31F1" w:rsidRPr="00AA7852" w:rsidRDefault="000B31F1" w:rsidP="00496647">
      <w:pPr>
        <w:spacing w:after="0" w:line="240" w:lineRule="auto"/>
        <w:ind w:left="62"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педикулеза необходимо регулярно осматривать на педикулез всех членов семьи в домашних условиях. </w:t>
      </w:r>
      <w:r w:rsidRPr="00AA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обнаружения педикулеза</w:t>
      </w:r>
      <w:r w:rsidRPr="00AA7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7852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одного из членов семьи, необходимо удостовериться, что не поражены и остальные. С целью профилактики обработку рекомендуется пройти всем членам семьи одновременно и в течение месяца проводить осмотры на наличие педикулеза.</w:t>
      </w:r>
    </w:p>
    <w:p w14:paraId="4BEF39ED" w14:textId="77777777" w:rsidR="00D60100" w:rsidRPr="00AA7852" w:rsidRDefault="00D60100" w:rsidP="000B3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FB82B1" w14:textId="507B6400" w:rsidR="000B31F1" w:rsidRPr="00AA7852" w:rsidRDefault="000B31F1" w:rsidP="000B3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Врач-эпидемиолог </w:t>
      </w:r>
    </w:p>
    <w:p w14:paraId="37D198DE" w14:textId="69CA071E" w:rsidR="000B31F1" w:rsidRPr="00AA7852" w:rsidRDefault="000B31F1" w:rsidP="000B3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противоэпидемического отделения</w:t>
      </w:r>
    </w:p>
    <w:p w14:paraId="7EE24AF2" w14:textId="401A6E43" w:rsidR="000B31F1" w:rsidRPr="00AA7852" w:rsidRDefault="000B31F1" w:rsidP="000B3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учреждения</w:t>
      </w:r>
    </w:p>
    <w:p w14:paraId="226B51C8" w14:textId="77777777" w:rsidR="001413D2" w:rsidRPr="00AA7852" w:rsidRDefault="000B31F1" w:rsidP="000B3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«Центр гигиены и эпидемиологии</w:t>
      </w:r>
    </w:p>
    <w:p w14:paraId="7DE65A7A" w14:textId="13F00B6B" w:rsidR="00EA1683" w:rsidRPr="00AA7852" w:rsidRDefault="001413D2" w:rsidP="001413D2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Фрунзенского района </w:t>
      </w:r>
      <w:proofErr w:type="spellStart"/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г.Минска</w:t>
      </w:r>
      <w:proofErr w:type="spellEnd"/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                                               </w:t>
      </w:r>
      <w:proofErr w:type="spellStart"/>
      <w:r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>О.О.Ерикова</w:t>
      </w:r>
      <w:proofErr w:type="spellEnd"/>
      <w:r w:rsidR="000B31F1" w:rsidRPr="00AA7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CA76DBF" w14:textId="11D9A6B6" w:rsidR="00EA1683" w:rsidRPr="00EA1683" w:rsidRDefault="00EA1683" w:rsidP="00EA16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683" w:rsidRPr="00EA1683" w:rsidSect="00A06BC1">
      <w:pgSz w:w="11906" w:h="16838"/>
      <w:pgMar w:top="851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56A23"/>
    <w:multiLevelType w:val="multilevel"/>
    <w:tmpl w:val="196E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155100"/>
    <w:multiLevelType w:val="multilevel"/>
    <w:tmpl w:val="4A7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FFA"/>
    <w:rsid w:val="00014E57"/>
    <w:rsid w:val="00017864"/>
    <w:rsid w:val="0002377B"/>
    <w:rsid w:val="000245F9"/>
    <w:rsid w:val="00025E47"/>
    <w:rsid w:val="000262D5"/>
    <w:rsid w:val="0003149C"/>
    <w:rsid w:val="0003306C"/>
    <w:rsid w:val="000356C9"/>
    <w:rsid w:val="000431FC"/>
    <w:rsid w:val="0004461A"/>
    <w:rsid w:val="00053227"/>
    <w:rsid w:val="000542F7"/>
    <w:rsid w:val="00055CC3"/>
    <w:rsid w:val="000711AD"/>
    <w:rsid w:val="000711B8"/>
    <w:rsid w:val="000736B7"/>
    <w:rsid w:val="00073EBD"/>
    <w:rsid w:val="000744C2"/>
    <w:rsid w:val="00083F43"/>
    <w:rsid w:val="000859EC"/>
    <w:rsid w:val="00096A5A"/>
    <w:rsid w:val="00097E05"/>
    <w:rsid w:val="000A0201"/>
    <w:rsid w:val="000A7498"/>
    <w:rsid w:val="000B31F1"/>
    <w:rsid w:val="000C5F4A"/>
    <w:rsid w:val="000C7039"/>
    <w:rsid w:val="000D24E6"/>
    <w:rsid w:val="000D3423"/>
    <w:rsid w:val="000D7E05"/>
    <w:rsid w:val="000E1455"/>
    <w:rsid w:val="000E3597"/>
    <w:rsid w:val="000E7E83"/>
    <w:rsid w:val="000F399F"/>
    <w:rsid w:val="0010799F"/>
    <w:rsid w:val="00110185"/>
    <w:rsid w:val="0011575C"/>
    <w:rsid w:val="00122541"/>
    <w:rsid w:val="00132E3F"/>
    <w:rsid w:val="001358A2"/>
    <w:rsid w:val="001413D2"/>
    <w:rsid w:val="001426F7"/>
    <w:rsid w:val="001449F9"/>
    <w:rsid w:val="0014578E"/>
    <w:rsid w:val="001503B4"/>
    <w:rsid w:val="00155802"/>
    <w:rsid w:val="00156261"/>
    <w:rsid w:val="00162E85"/>
    <w:rsid w:val="001648A2"/>
    <w:rsid w:val="00170B5E"/>
    <w:rsid w:val="0018481E"/>
    <w:rsid w:val="0018489F"/>
    <w:rsid w:val="00185D62"/>
    <w:rsid w:val="00187A7C"/>
    <w:rsid w:val="00190214"/>
    <w:rsid w:val="001A1223"/>
    <w:rsid w:val="001A35A2"/>
    <w:rsid w:val="001C3074"/>
    <w:rsid w:val="001D63C0"/>
    <w:rsid w:val="001E03D1"/>
    <w:rsid w:val="001E2F86"/>
    <w:rsid w:val="001E54BD"/>
    <w:rsid w:val="001F271A"/>
    <w:rsid w:val="0020026E"/>
    <w:rsid w:val="002115B4"/>
    <w:rsid w:val="00213DFD"/>
    <w:rsid w:val="00216E62"/>
    <w:rsid w:val="00221F60"/>
    <w:rsid w:val="0022750B"/>
    <w:rsid w:val="00230A16"/>
    <w:rsid w:val="00243933"/>
    <w:rsid w:val="00244267"/>
    <w:rsid w:val="002578AD"/>
    <w:rsid w:val="00260121"/>
    <w:rsid w:val="00262B5B"/>
    <w:rsid w:val="002653EC"/>
    <w:rsid w:val="00270B7E"/>
    <w:rsid w:val="002712AD"/>
    <w:rsid w:val="00271D5A"/>
    <w:rsid w:val="002727CE"/>
    <w:rsid w:val="002735C4"/>
    <w:rsid w:val="00273D66"/>
    <w:rsid w:val="00274721"/>
    <w:rsid w:val="00276923"/>
    <w:rsid w:val="00277363"/>
    <w:rsid w:val="00286990"/>
    <w:rsid w:val="00290BAF"/>
    <w:rsid w:val="002913D4"/>
    <w:rsid w:val="00292926"/>
    <w:rsid w:val="002A4BB0"/>
    <w:rsid w:val="002A6F16"/>
    <w:rsid w:val="002C113E"/>
    <w:rsid w:val="002C1B22"/>
    <w:rsid w:val="002C4A93"/>
    <w:rsid w:val="002C7009"/>
    <w:rsid w:val="002D1550"/>
    <w:rsid w:val="002D6240"/>
    <w:rsid w:val="002E1B2E"/>
    <w:rsid w:val="002E2F44"/>
    <w:rsid w:val="002E5838"/>
    <w:rsid w:val="002E6ADC"/>
    <w:rsid w:val="002F3BFC"/>
    <w:rsid w:val="002F4C0D"/>
    <w:rsid w:val="002F52DE"/>
    <w:rsid w:val="00301518"/>
    <w:rsid w:val="00305322"/>
    <w:rsid w:val="0032075B"/>
    <w:rsid w:val="00322551"/>
    <w:rsid w:val="00327347"/>
    <w:rsid w:val="003314C6"/>
    <w:rsid w:val="003468CE"/>
    <w:rsid w:val="00355B06"/>
    <w:rsid w:val="00356909"/>
    <w:rsid w:val="00363E8C"/>
    <w:rsid w:val="00366C4D"/>
    <w:rsid w:val="003720B2"/>
    <w:rsid w:val="00373A91"/>
    <w:rsid w:val="00382F0D"/>
    <w:rsid w:val="0038564A"/>
    <w:rsid w:val="0039579F"/>
    <w:rsid w:val="003A194F"/>
    <w:rsid w:val="003A31D7"/>
    <w:rsid w:val="003A36B2"/>
    <w:rsid w:val="003B17A9"/>
    <w:rsid w:val="003B32F6"/>
    <w:rsid w:val="003B487F"/>
    <w:rsid w:val="003C4D64"/>
    <w:rsid w:val="003D5A77"/>
    <w:rsid w:val="003D788E"/>
    <w:rsid w:val="003D7C77"/>
    <w:rsid w:val="003E0BF6"/>
    <w:rsid w:val="003E1059"/>
    <w:rsid w:val="003E6D04"/>
    <w:rsid w:val="003F2EC5"/>
    <w:rsid w:val="004071FE"/>
    <w:rsid w:val="00413B07"/>
    <w:rsid w:val="004156E3"/>
    <w:rsid w:val="00426D77"/>
    <w:rsid w:val="00426F6C"/>
    <w:rsid w:val="00437AB5"/>
    <w:rsid w:val="00441F69"/>
    <w:rsid w:val="00441F7B"/>
    <w:rsid w:val="00442943"/>
    <w:rsid w:val="0044609B"/>
    <w:rsid w:val="00446BCF"/>
    <w:rsid w:val="004610DA"/>
    <w:rsid w:val="00462224"/>
    <w:rsid w:val="00462D8B"/>
    <w:rsid w:val="00466342"/>
    <w:rsid w:val="0046746C"/>
    <w:rsid w:val="004678A4"/>
    <w:rsid w:val="00477E2E"/>
    <w:rsid w:val="00484018"/>
    <w:rsid w:val="004946F6"/>
    <w:rsid w:val="00496647"/>
    <w:rsid w:val="004A11D8"/>
    <w:rsid w:val="004A157A"/>
    <w:rsid w:val="004A27E4"/>
    <w:rsid w:val="004A3E9B"/>
    <w:rsid w:val="004A6CB7"/>
    <w:rsid w:val="004C0519"/>
    <w:rsid w:val="004C0862"/>
    <w:rsid w:val="004C304E"/>
    <w:rsid w:val="004C3C4C"/>
    <w:rsid w:val="004C3D67"/>
    <w:rsid w:val="004D38B9"/>
    <w:rsid w:val="004E0E9B"/>
    <w:rsid w:val="004E2771"/>
    <w:rsid w:val="004E6477"/>
    <w:rsid w:val="004E7197"/>
    <w:rsid w:val="004F0484"/>
    <w:rsid w:val="004F1FEC"/>
    <w:rsid w:val="004F7C1F"/>
    <w:rsid w:val="005075D3"/>
    <w:rsid w:val="00510380"/>
    <w:rsid w:val="00510D41"/>
    <w:rsid w:val="0051273E"/>
    <w:rsid w:val="00516802"/>
    <w:rsid w:val="00521FE0"/>
    <w:rsid w:val="00526E2C"/>
    <w:rsid w:val="0054280C"/>
    <w:rsid w:val="00545F2F"/>
    <w:rsid w:val="005473E2"/>
    <w:rsid w:val="0054786A"/>
    <w:rsid w:val="00550F60"/>
    <w:rsid w:val="00554A3A"/>
    <w:rsid w:val="0057116D"/>
    <w:rsid w:val="005801AA"/>
    <w:rsid w:val="00584912"/>
    <w:rsid w:val="00584AAB"/>
    <w:rsid w:val="005859D2"/>
    <w:rsid w:val="005939B3"/>
    <w:rsid w:val="005957BD"/>
    <w:rsid w:val="005A59B5"/>
    <w:rsid w:val="005A6F6C"/>
    <w:rsid w:val="005B4678"/>
    <w:rsid w:val="005D1729"/>
    <w:rsid w:val="005D4896"/>
    <w:rsid w:val="005E2962"/>
    <w:rsid w:val="005E4BB5"/>
    <w:rsid w:val="005E7BE9"/>
    <w:rsid w:val="005F618C"/>
    <w:rsid w:val="0061517D"/>
    <w:rsid w:val="00617732"/>
    <w:rsid w:val="0062118E"/>
    <w:rsid w:val="00622178"/>
    <w:rsid w:val="0062704A"/>
    <w:rsid w:val="00635B96"/>
    <w:rsid w:val="00641601"/>
    <w:rsid w:val="006425C3"/>
    <w:rsid w:val="0064714E"/>
    <w:rsid w:val="00647F5C"/>
    <w:rsid w:val="0068323A"/>
    <w:rsid w:val="00683B13"/>
    <w:rsid w:val="00683EE0"/>
    <w:rsid w:val="0068442B"/>
    <w:rsid w:val="006863E5"/>
    <w:rsid w:val="00686AED"/>
    <w:rsid w:val="00686B16"/>
    <w:rsid w:val="00687E71"/>
    <w:rsid w:val="00694F49"/>
    <w:rsid w:val="0069550D"/>
    <w:rsid w:val="006A47B3"/>
    <w:rsid w:val="006D01A1"/>
    <w:rsid w:val="006D4108"/>
    <w:rsid w:val="006D74BD"/>
    <w:rsid w:val="006E1D7C"/>
    <w:rsid w:val="006E4E1A"/>
    <w:rsid w:val="006E7EB9"/>
    <w:rsid w:val="006F2907"/>
    <w:rsid w:val="00701252"/>
    <w:rsid w:val="00702D6B"/>
    <w:rsid w:val="00707C1A"/>
    <w:rsid w:val="0071042A"/>
    <w:rsid w:val="00713480"/>
    <w:rsid w:val="0072167F"/>
    <w:rsid w:val="00723934"/>
    <w:rsid w:val="00731196"/>
    <w:rsid w:val="00737969"/>
    <w:rsid w:val="00742FBC"/>
    <w:rsid w:val="007465CE"/>
    <w:rsid w:val="0075410E"/>
    <w:rsid w:val="0075732F"/>
    <w:rsid w:val="007657A7"/>
    <w:rsid w:val="0076725C"/>
    <w:rsid w:val="007766EA"/>
    <w:rsid w:val="00785802"/>
    <w:rsid w:val="00787FD7"/>
    <w:rsid w:val="007A462C"/>
    <w:rsid w:val="007A4AF6"/>
    <w:rsid w:val="007B31DA"/>
    <w:rsid w:val="007B5D7C"/>
    <w:rsid w:val="007E2745"/>
    <w:rsid w:val="007E7565"/>
    <w:rsid w:val="007E7AA8"/>
    <w:rsid w:val="007F7396"/>
    <w:rsid w:val="00803FB0"/>
    <w:rsid w:val="0080461D"/>
    <w:rsid w:val="00805777"/>
    <w:rsid w:val="008142C8"/>
    <w:rsid w:val="008250B7"/>
    <w:rsid w:val="00826C39"/>
    <w:rsid w:val="00830B01"/>
    <w:rsid w:val="008410F0"/>
    <w:rsid w:val="0084488C"/>
    <w:rsid w:val="00852D54"/>
    <w:rsid w:val="008559E1"/>
    <w:rsid w:val="008575BB"/>
    <w:rsid w:val="0086316B"/>
    <w:rsid w:val="00866C51"/>
    <w:rsid w:val="00892F82"/>
    <w:rsid w:val="008A0397"/>
    <w:rsid w:val="008A0B3E"/>
    <w:rsid w:val="008B2514"/>
    <w:rsid w:val="008B63A4"/>
    <w:rsid w:val="008C03AE"/>
    <w:rsid w:val="008C56B6"/>
    <w:rsid w:val="008C57A7"/>
    <w:rsid w:val="008E47A5"/>
    <w:rsid w:val="008E47FD"/>
    <w:rsid w:val="00903737"/>
    <w:rsid w:val="009059A9"/>
    <w:rsid w:val="00906BA6"/>
    <w:rsid w:val="009110FD"/>
    <w:rsid w:val="00911381"/>
    <w:rsid w:val="00911D09"/>
    <w:rsid w:val="00915A83"/>
    <w:rsid w:val="00925525"/>
    <w:rsid w:val="0092645C"/>
    <w:rsid w:val="00931F59"/>
    <w:rsid w:val="0093215E"/>
    <w:rsid w:val="00937CA3"/>
    <w:rsid w:val="00937CF2"/>
    <w:rsid w:val="00950257"/>
    <w:rsid w:val="009508B4"/>
    <w:rsid w:val="009517BF"/>
    <w:rsid w:val="00953B39"/>
    <w:rsid w:val="009644E4"/>
    <w:rsid w:val="00964584"/>
    <w:rsid w:val="0096775F"/>
    <w:rsid w:val="00972805"/>
    <w:rsid w:val="00974A10"/>
    <w:rsid w:val="00982CC4"/>
    <w:rsid w:val="00984109"/>
    <w:rsid w:val="009852B2"/>
    <w:rsid w:val="00985403"/>
    <w:rsid w:val="0099615F"/>
    <w:rsid w:val="009A1D3C"/>
    <w:rsid w:val="009C074F"/>
    <w:rsid w:val="009C0B75"/>
    <w:rsid w:val="009C6185"/>
    <w:rsid w:val="009D00C4"/>
    <w:rsid w:val="009D12E7"/>
    <w:rsid w:val="009D4869"/>
    <w:rsid w:val="009D6479"/>
    <w:rsid w:val="009E0F00"/>
    <w:rsid w:val="009E364C"/>
    <w:rsid w:val="009E46BC"/>
    <w:rsid w:val="009F00C8"/>
    <w:rsid w:val="009F1F2E"/>
    <w:rsid w:val="009F2AD7"/>
    <w:rsid w:val="009F3E01"/>
    <w:rsid w:val="009F737C"/>
    <w:rsid w:val="00A06BC1"/>
    <w:rsid w:val="00A07B10"/>
    <w:rsid w:val="00A20E2C"/>
    <w:rsid w:val="00A23B6D"/>
    <w:rsid w:val="00A30128"/>
    <w:rsid w:val="00A34CC6"/>
    <w:rsid w:val="00A4200E"/>
    <w:rsid w:val="00A5183E"/>
    <w:rsid w:val="00A51B73"/>
    <w:rsid w:val="00A53441"/>
    <w:rsid w:val="00A5347A"/>
    <w:rsid w:val="00A6395B"/>
    <w:rsid w:val="00A67B8A"/>
    <w:rsid w:val="00A67FFA"/>
    <w:rsid w:val="00A80905"/>
    <w:rsid w:val="00A82059"/>
    <w:rsid w:val="00A83110"/>
    <w:rsid w:val="00A83D0D"/>
    <w:rsid w:val="00A84E9E"/>
    <w:rsid w:val="00A877E1"/>
    <w:rsid w:val="00AA7388"/>
    <w:rsid w:val="00AA7852"/>
    <w:rsid w:val="00AB3AA6"/>
    <w:rsid w:val="00AB5AFD"/>
    <w:rsid w:val="00AB7500"/>
    <w:rsid w:val="00AB7F5D"/>
    <w:rsid w:val="00AC0F16"/>
    <w:rsid w:val="00AC2EC1"/>
    <w:rsid w:val="00AD0D8F"/>
    <w:rsid w:val="00AE22C7"/>
    <w:rsid w:val="00AE2B2D"/>
    <w:rsid w:val="00AE2E5B"/>
    <w:rsid w:val="00AE3C44"/>
    <w:rsid w:val="00AF12F6"/>
    <w:rsid w:val="00AF330A"/>
    <w:rsid w:val="00B00B54"/>
    <w:rsid w:val="00B065F5"/>
    <w:rsid w:val="00B06C44"/>
    <w:rsid w:val="00B12632"/>
    <w:rsid w:val="00B15993"/>
    <w:rsid w:val="00B16276"/>
    <w:rsid w:val="00B20855"/>
    <w:rsid w:val="00B32DC9"/>
    <w:rsid w:val="00B33E4F"/>
    <w:rsid w:val="00B44139"/>
    <w:rsid w:val="00B46F4B"/>
    <w:rsid w:val="00B5514A"/>
    <w:rsid w:val="00B56FB4"/>
    <w:rsid w:val="00B617B0"/>
    <w:rsid w:val="00B63FFA"/>
    <w:rsid w:val="00B659C5"/>
    <w:rsid w:val="00B71F24"/>
    <w:rsid w:val="00B73233"/>
    <w:rsid w:val="00B76A3F"/>
    <w:rsid w:val="00B77EC2"/>
    <w:rsid w:val="00BA04B9"/>
    <w:rsid w:val="00BB0E6F"/>
    <w:rsid w:val="00BC1051"/>
    <w:rsid w:val="00BC60F2"/>
    <w:rsid w:val="00BD3DCC"/>
    <w:rsid w:val="00BD45E6"/>
    <w:rsid w:val="00BD7825"/>
    <w:rsid w:val="00BE68F2"/>
    <w:rsid w:val="00BF37EB"/>
    <w:rsid w:val="00C0028A"/>
    <w:rsid w:val="00C1515F"/>
    <w:rsid w:val="00C157AA"/>
    <w:rsid w:val="00C16765"/>
    <w:rsid w:val="00C174D8"/>
    <w:rsid w:val="00C20F22"/>
    <w:rsid w:val="00C2309C"/>
    <w:rsid w:val="00C238AD"/>
    <w:rsid w:val="00C254B6"/>
    <w:rsid w:val="00C33320"/>
    <w:rsid w:val="00C33C94"/>
    <w:rsid w:val="00C370BE"/>
    <w:rsid w:val="00C627F6"/>
    <w:rsid w:val="00C745FE"/>
    <w:rsid w:val="00C7695A"/>
    <w:rsid w:val="00C77318"/>
    <w:rsid w:val="00C83699"/>
    <w:rsid w:val="00C928E5"/>
    <w:rsid w:val="00C94FE8"/>
    <w:rsid w:val="00C95B66"/>
    <w:rsid w:val="00C97331"/>
    <w:rsid w:val="00CB4BD3"/>
    <w:rsid w:val="00CC360A"/>
    <w:rsid w:val="00CC487A"/>
    <w:rsid w:val="00CC60BC"/>
    <w:rsid w:val="00CD072F"/>
    <w:rsid w:val="00CD451A"/>
    <w:rsid w:val="00CE1E71"/>
    <w:rsid w:val="00CE2EC6"/>
    <w:rsid w:val="00CF3CB6"/>
    <w:rsid w:val="00D04C4D"/>
    <w:rsid w:val="00D06398"/>
    <w:rsid w:val="00D11B27"/>
    <w:rsid w:val="00D210BB"/>
    <w:rsid w:val="00D24676"/>
    <w:rsid w:val="00D271C6"/>
    <w:rsid w:val="00D315EA"/>
    <w:rsid w:val="00D33031"/>
    <w:rsid w:val="00D33863"/>
    <w:rsid w:val="00D44E6F"/>
    <w:rsid w:val="00D46A61"/>
    <w:rsid w:val="00D509BF"/>
    <w:rsid w:val="00D50E2A"/>
    <w:rsid w:val="00D53000"/>
    <w:rsid w:val="00D54807"/>
    <w:rsid w:val="00D54842"/>
    <w:rsid w:val="00D56495"/>
    <w:rsid w:val="00D60100"/>
    <w:rsid w:val="00D619A8"/>
    <w:rsid w:val="00D64783"/>
    <w:rsid w:val="00D67AE9"/>
    <w:rsid w:val="00D7014E"/>
    <w:rsid w:val="00D73560"/>
    <w:rsid w:val="00D74272"/>
    <w:rsid w:val="00D82401"/>
    <w:rsid w:val="00D860E8"/>
    <w:rsid w:val="00D94E78"/>
    <w:rsid w:val="00D95BCE"/>
    <w:rsid w:val="00D97AEC"/>
    <w:rsid w:val="00DA226D"/>
    <w:rsid w:val="00DA2A4C"/>
    <w:rsid w:val="00DB07AA"/>
    <w:rsid w:val="00DB445A"/>
    <w:rsid w:val="00DC7092"/>
    <w:rsid w:val="00DD0191"/>
    <w:rsid w:val="00DD4C1E"/>
    <w:rsid w:val="00DE168A"/>
    <w:rsid w:val="00E000A0"/>
    <w:rsid w:val="00E0285A"/>
    <w:rsid w:val="00E044E5"/>
    <w:rsid w:val="00E052AA"/>
    <w:rsid w:val="00E10C37"/>
    <w:rsid w:val="00E2182E"/>
    <w:rsid w:val="00E21F65"/>
    <w:rsid w:val="00E23A53"/>
    <w:rsid w:val="00E4191E"/>
    <w:rsid w:val="00E4407A"/>
    <w:rsid w:val="00E472A3"/>
    <w:rsid w:val="00E51460"/>
    <w:rsid w:val="00E51D46"/>
    <w:rsid w:val="00E5202E"/>
    <w:rsid w:val="00E53D7D"/>
    <w:rsid w:val="00E60236"/>
    <w:rsid w:val="00E704A6"/>
    <w:rsid w:val="00E73E1C"/>
    <w:rsid w:val="00E7569F"/>
    <w:rsid w:val="00EA1683"/>
    <w:rsid w:val="00EA4B41"/>
    <w:rsid w:val="00EA6005"/>
    <w:rsid w:val="00EB3493"/>
    <w:rsid w:val="00EC1424"/>
    <w:rsid w:val="00EC55C2"/>
    <w:rsid w:val="00EC7682"/>
    <w:rsid w:val="00ED15AB"/>
    <w:rsid w:val="00ED1B95"/>
    <w:rsid w:val="00ED3FF9"/>
    <w:rsid w:val="00EE1243"/>
    <w:rsid w:val="00EE22AE"/>
    <w:rsid w:val="00EE6BD6"/>
    <w:rsid w:val="00EF59CD"/>
    <w:rsid w:val="00F009FB"/>
    <w:rsid w:val="00F103A8"/>
    <w:rsid w:val="00F10838"/>
    <w:rsid w:val="00F1134D"/>
    <w:rsid w:val="00F16AE4"/>
    <w:rsid w:val="00F17858"/>
    <w:rsid w:val="00F309CB"/>
    <w:rsid w:val="00F434A9"/>
    <w:rsid w:val="00F43905"/>
    <w:rsid w:val="00F444DE"/>
    <w:rsid w:val="00F44A27"/>
    <w:rsid w:val="00F4746C"/>
    <w:rsid w:val="00F50041"/>
    <w:rsid w:val="00F64C2E"/>
    <w:rsid w:val="00F6579E"/>
    <w:rsid w:val="00F67207"/>
    <w:rsid w:val="00F67A37"/>
    <w:rsid w:val="00F72F7F"/>
    <w:rsid w:val="00F842BC"/>
    <w:rsid w:val="00F92F09"/>
    <w:rsid w:val="00FB4E29"/>
    <w:rsid w:val="00FC0FA0"/>
    <w:rsid w:val="00FC1208"/>
    <w:rsid w:val="00FC56BB"/>
    <w:rsid w:val="00FD1790"/>
    <w:rsid w:val="00FD44E0"/>
    <w:rsid w:val="00FD7DAE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E6D7"/>
  <w15:docId w15:val="{CE2B92BA-4181-4F6D-B495-A7EEF072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EA1683"/>
  </w:style>
  <w:style w:type="paragraph" w:styleId="a3">
    <w:name w:val="Normal (Web)"/>
    <w:basedOn w:val="a"/>
    <w:uiPriority w:val="99"/>
    <w:semiHidden/>
    <w:unhideWhenUsed/>
    <w:rsid w:val="00EA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683"/>
    <w:rPr>
      <w:b/>
      <w:bCs/>
    </w:rPr>
  </w:style>
  <w:style w:type="paragraph" w:customStyle="1" w:styleId="rtecenter">
    <w:name w:val="rtecenter"/>
    <w:basedOn w:val="a"/>
    <w:rsid w:val="00EA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16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68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link w:val="12"/>
    <w:qFormat/>
    <w:rsid w:val="0061517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color w:val="FF0000"/>
      <w:sz w:val="56"/>
      <w:szCs w:val="56"/>
      <w:lang w:eastAsia="ru-RU"/>
    </w:rPr>
  </w:style>
  <w:style w:type="character" w:customStyle="1" w:styleId="12">
    <w:name w:val="Стиль1 Знак"/>
    <w:basedOn w:val="a0"/>
    <w:link w:val="11"/>
    <w:rsid w:val="0061517D"/>
    <w:rPr>
      <w:rFonts w:ascii="Times New Roman" w:eastAsia="Calibri" w:hAnsi="Times New Roman" w:cs="Times New Roman"/>
      <w:b/>
      <w:bCs/>
      <w:i/>
      <w:color w:val="FF0000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0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3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5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31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МЕЛЕНТОВИЧ Ольга</dc:creator>
  <cp:lastModifiedBy>Мария Коляго</cp:lastModifiedBy>
  <cp:revision>60</cp:revision>
  <cp:lastPrinted>2025-05-14T11:56:00Z</cp:lastPrinted>
  <dcterms:created xsi:type="dcterms:W3CDTF">2021-12-16T06:50:00Z</dcterms:created>
  <dcterms:modified xsi:type="dcterms:W3CDTF">2025-05-15T07:05:00Z</dcterms:modified>
</cp:coreProperties>
</file>